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90461B" w:rsidP="0090461B" w:rsidRDefault="0090461B" w14:paraId="48ff882" w14:textId="48ff882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proofErr w:type="spellStart"/>
      <w:r w:rsidRPr="00655B39">
        <w:rPr>
          <w:rFonts w:ascii="Times New Roman" w:hAnsi="Times New Roman"/>
          <w:b/>
          <w:sz w:val="28"/>
        </w:rPr>
        <w:t>20</w:t>
      </w:r>
      <w:proofErr w:type="spellEnd"/>
      <w:r w:rsidRPr="00655B39">
        <w:rPr>
          <w:rFonts w:ascii="Times New Roman" w:hAnsi="Times New Roman"/>
          <w:b/>
          <w:sz w:val="28"/>
        </w:rPr>
        <w:t>.</w:t>
      </w:r>
    </w:p>
    <w:p w:rsidRPr="00655B39" w:rsidR="0090461B" w:rsidP="0090461B" w:rsidRDefault="0090461B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90461B" w:rsidP="0090461B" w:rsidRDefault="0090461B">
      <w:pPr>
        <w:jc w:val="center"/>
        <w:rPr>
          <w:rFonts w:ascii="Times New Roman" w:hAnsi="Times New Roman"/>
          <w:sz w:val="24"/>
        </w:rPr>
      </w:pPr>
    </w:p>
    <w:p w:rsidRPr="003726DD" w:rsidR="0090461B" w:rsidP="0090461B" w:rsidRDefault="0090461B">
      <w:pPr>
        <w:jc w:val="center"/>
        <w:rPr>
          <w:rFonts w:ascii="Times New Roman" w:hAnsi="Times New Roman"/>
          <w:sz w:val="24"/>
        </w:rPr>
      </w:pPr>
    </w:p>
    <w:p w:rsidRPr="008C7A84" w:rsidR="0090461B" w:rsidP="0090461B" w:rsidRDefault="0090461B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Pr="008C7A84">
        <w:rPr>
          <w:rFonts w:ascii="Bookman Old Style" w:hAnsi="Bookman Old Style"/>
          <w:sz w:val="24"/>
        </w:rPr>
        <w:t xml:space="preserve"> : Zagreb</w:t>
      </w:r>
    </w:p>
    <w:p w:rsidRPr="008C7A84" w:rsidR="0090461B" w:rsidP="0090461B" w:rsidRDefault="0090461B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broj spisa: St-</w:t>
      </w:r>
      <w:r w:rsidR="005F72F0">
        <w:rPr>
          <w:rFonts w:ascii="Bookman Old Style" w:hAnsi="Bookman Old Style"/>
          <w:sz w:val="24"/>
          <w:szCs w:val="24"/>
          <w:lang w:val="pl-PL"/>
        </w:rPr>
        <w:t>858</w:t>
      </w:r>
      <w:r w:rsidRPr="008C7A84">
        <w:rPr>
          <w:rFonts w:ascii="Bookman Old Style" w:hAnsi="Bookman Old Style"/>
          <w:sz w:val="24"/>
          <w:szCs w:val="24"/>
          <w:lang w:val="pl-PL"/>
        </w:rPr>
        <w:t>/</w:t>
      </w:r>
      <w:r w:rsidR="005F72F0">
        <w:rPr>
          <w:rFonts w:ascii="Bookman Old Style" w:hAnsi="Bookman Old Style"/>
          <w:sz w:val="24"/>
          <w:szCs w:val="24"/>
          <w:lang w:val="pl-PL"/>
        </w:rPr>
        <w:t>2014</w:t>
      </w:r>
    </w:p>
    <w:p w:rsidRPr="008C7A84" w:rsidR="0090461B" w:rsidP="0090461B" w:rsidRDefault="0090461B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Dužnik (ime i prezime / tvrtka ili naziv, OIB, adresa / sjedište):</w:t>
      </w:r>
    </w:p>
    <w:p w:rsidR="0090461B" w:rsidP="0090461B" w:rsidRDefault="005F72F0">
      <w:pPr>
        <w:rPr>
          <w:rFonts w:ascii="Bookman Old Style" w:hAnsi="Bookman Old Style"/>
        </w:rPr>
      </w:pPr>
      <w:r w:rsidRPr="005F72F0">
        <w:rPr>
          <w:rFonts w:ascii="Bookman Old Style" w:hAnsi="Bookman Old Style"/>
          <w:b/>
          <w:sz w:val="24"/>
          <w:szCs w:val="24"/>
          <w:lang w:val="pl-PL"/>
        </w:rPr>
        <w:t xml:space="preserve">STEINER d.o.o. – u stečaju, </w:t>
      </w:r>
      <w:r w:rsidRPr="005F72F0">
        <w:rPr>
          <w:rFonts w:ascii="Bookman Old Style" w:hAnsi="Bookman Old Style"/>
          <w:sz w:val="24"/>
          <w:szCs w:val="24"/>
          <w:lang w:val="pl-PL"/>
        </w:rPr>
        <w:t>Brezje, Sveta Nedelja, Siget I 25</w:t>
      </w:r>
    </w:p>
    <w:p w:rsidRPr="00B608F4" w:rsidR="0090461B" w:rsidP="0090461B" w:rsidRDefault="0090461B">
      <w:pPr>
        <w:rPr>
          <w:rFonts w:ascii="Bookman Old Style" w:hAnsi="Bookman Old Style"/>
        </w:rPr>
      </w:pPr>
      <w:proofErr w:type="spellStart"/>
      <w:r w:rsidRPr="00B608F4">
        <w:rPr>
          <w:rFonts w:ascii="Bookman Old Style" w:hAnsi="Bookman Old Style"/>
          <w:sz w:val="24"/>
        </w:rPr>
        <w:t>OIB</w:t>
      </w:r>
      <w:proofErr w:type="spellEnd"/>
      <w:r w:rsidRPr="00B608F4">
        <w:rPr>
          <w:rFonts w:ascii="Bookman Old Style" w:hAnsi="Bookman Old Style"/>
          <w:sz w:val="24"/>
        </w:rPr>
        <w:t>:</w:t>
      </w:r>
      <w:r>
        <w:rPr>
          <w:rFonts w:ascii="Bookman Old Style" w:hAnsi="Bookman Old Style"/>
          <w:sz w:val="24"/>
        </w:rPr>
        <w:t xml:space="preserve"> </w:t>
      </w:r>
      <w:proofErr w:type="spellStart"/>
      <w:r w:rsidRPr="005F72F0" w:rsidR="005F72F0">
        <w:rPr>
          <w:rFonts w:ascii="Bookman Old Style" w:hAnsi="Bookman Old Style"/>
          <w:sz w:val="24"/>
        </w:rPr>
        <w:t>74244639017</w:t>
      </w:r>
      <w:proofErr w:type="spellEnd"/>
    </w:p>
    <w:p w:rsidR="0090461B" w:rsidP="0090461B" w:rsidRDefault="0090461B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Pr="008C7A84" w:rsidR="0090461B" w:rsidP="0090461B" w:rsidRDefault="0090461B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Pr="008C7A84" w:rsidR="0090461B" w:rsidP="0090461B" w:rsidRDefault="0090461B">
      <w:pPr>
        <w:rPr>
          <w:rFonts w:ascii="Bookman Old Style" w:hAnsi="Bookman Old Style"/>
          <w:sz w:val="24"/>
          <w:szCs w:val="24"/>
          <w:lang w:val="pl-PL"/>
        </w:rPr>
      </w:pPr>
      <w:r w:rsidRPr="00953533">
        <w:rPr>
          <w:rFonts w:ascii="Bookman Old Style" w:hAnsi="Bookman Old Style"/>
          <w:b/>
          <w:sz w:val="24"/>
          <w:szCs w:val="24"/>
          <w:lang w:val="pl-PL"/>
        </w:rPr>
        <w:t xml:space="preserve">I.  TIJEK STEČAJNOGA POSTUPKA </w:t>
      </w:r>
      <w:r w:rsidRPr="008C7A84">
        <w:rPr>
          <w:rFonts w:ascii="Bookman Old Style" w:hAnsi="Bookman Old Style"/>
          <w:sz w:val="24"/>
          <w:szCs w:val="24"/>
          <w:lang w:val="pl-PL"/>
        </w:rPr>
        <w:t xml:space="preserve">U RAZDOBLJU OD </w:t>
      </w:r>
      <w:r w:rsidR="00B12229">
        <w:rPr>
          <w:rFonts w:ascii="Bookman Old Style" w:hAnsi="Bookman Old Style"/>
          <w:sz w:val="24"/>
          <w:szCs w:val="24"/>
          <w:lang w:val="pl-PL"/>
        </w:rPr>
        <w:t>28.08</w:t>
      </w:r>
      <w:r>
        <w:rPr>
          <w:rFonts w:ascii="Bookman Old Style" w:hAnsi="Bookman Old Style"/>
          <w:sz w:val="24"/>
          <w:szCs w:val="24"/>
          <w:lang w:val="pl-PL"/>
        </w:rPr>
        <w:t>.</w:t>
      </w:r>
      <w:r w:rsidRPr="008C7A84">
        <w:rPr>
          <w:rFonts w:ascii="Bookman Old Style" w:hAnsi="Bookman Old Style"/>
          <w:sz w:val="24"/>
          <w:szCs w:val="24"/>
          <w:lang w:val="pl-PL"/>
        </w:rPr>
        <w:t>201</w:t>
      </w:r>
      <w:r w:rsidR="00C96CD0">
        <w:rPr>
          <w:rFonts w:ascii="Bookman Old Style" w:hAnsi="Bookman Old Style"/>
          <w:sz w:val="24"/>
          <w:szCs w:val="24"/>
          <w:lang w:val="pl-PL"/>
        </w:rPr>
        <w:t>9</w:t>
      </w:r>
      <w:r w:rsidRPr="008C7A84">
        <w:rPr>
          <w:rFonts w:ascii="Bookman Old Style" w:hAnsi="Bookman Old Style"/>
          <w:sz w:val="24"/>
          <w:szCs w:val="24"/>
          <w:lang w:val="pl-PL"/>
        </w:rPr>
        <w:t xml:space="preserve">. DO </w:t>
      </w:r>
      <w:r w:rsidR="00B12229">
        <w:rPr>
          <w:rFonts w:ascii="Bookman Old Style" w:hAnsi="Bookman Old Style"/>
          <w:sz w:val="24"/>
          <w:szCs w:val="24"/>
          <w:lang w:val="pl-PL"/>
        </w:rPr>
        <w:t>28.11</w:t>
      </w:r>
      <w:r w:rsidR="005F72F0">
        <w:rPr>
          <w:rFonts w:ascii="Bookman Old Style" w:hAnsi="Bookman Old Style"/>
          <w:sz w:val="24"/>
          <w:szCs w:val="24"/>
          <w:lang w:val="pl-PL"/>
        </w:rPr>
        <w:t>.2019</w:t>
      </w:r>
      <w:r>
        <w:rPr>
          <w:rFonts w:ascii="Bookman Old Style" w:hAnsi="Bookman Old Style"/>
          <w:sz w:val="24"/>
          <w:szCs w:val="24"/>
          <w:lang w:val="pl-PL"/>
        </w:rPr>
        <w:t>. godine.</w:t>
      </w:r>
    </w:p>
    <w:p w:rsidR="0090461B" w:rsidP="0090461B" w:rsidRDefault="0090461B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B24E45" w:rsidP="00B24E45" w:rsidRDefault="00B33720">
      <w:pPr>
        <w:pStyle w:val="Tijeloteksta"/>
      </w:pPr>
      <w:r>
        <w:t>Nak</w:t>
      </w:r>
      <w:r w:rsidR="005F72F0">
        <w:t>on</w:t>
      </w:r>
      <w:r w:rsidR="003C1605">
        <w:t xml:space="preserve"> </w:t>
      </w:r>
      <w:r w:rsidR="00C96CD0">
        <w:t xml:space="preserve">zadnjeg </w:t>
      </w:r>
      <w:r w:rsidR="003C1605">
        <w:t>izvješća o</w:t>
      </w:r>
      <w:r w:rsidR="005F72F0">
        <w:t xml:space="preserve"> </w:t>
      </w:r>
      <w:r w:rsidR="00C96CD0">
        <w:t>tijeku stečajnog postupka i stanju stečajne mase poduzete su sljedeće aktivnosti</w:t>
      </w:r>
      <w:r w:rsidR="00B24E45">
        <w:t>:</w:t>
      </w:r>
    </w:p>
    <w:p w:rsidR="00393715" w:rsidP="002B3D3B" w:rsidRDefault="00393715">
      <w:pPr>
        <w:pStyle w:val="Tijeloteksta"/>
      </w:pPr>
    </w:p>
    <w:p w:rsidR="0090461B" w:rsidP="00BF3858" w:rsidRDefault="00653510">
      <w:pPr>
        <w:pStyle w:val="Tijeloteksta"/>
        <w:numPr>
          <w:ilvl w:val="0"/>
          <w:numId w:val="9"/>
        </w:numPr>
        <w:ind w:left="284" w:hanging="284"/>
        <w:rPr>
          <w:szCs w:val="24"/>
          <w:lang w:val="pl-PL"/>
        </w:rPr>
      </w:pPr>
      <w:r>
        <w:rPr>
          <w:szCs w:val="24"/>
          <w:lang w:val="pl-PL"/>
        </w:rPr>
        <w:t>Rješenjem Trgovačkog suda u Zagrebu St-858/14 od 23. Listopada 2019. godine određene su prodaje</w:t>
      </w:r>
      <w:r w:rsidR="005B72B1">
        <w:rPr>
          <w:szCs w:val="24"/>
          <w:lang w:val="pl-PL"/>
        </w:rPr>
        <w:t xml:space="preserve"> nekretnina</w:t>
      </w:r>
      <w:r w:rsidR="007E5564">
        <w:rPr>
          <w:szCs w:val="24"/>
          <w:lang w:val="pl-PL"/>
        </w:rPr>
        <w:t xml:space="preserve"> po</w:t>
      </w:r>
      <w:r>
        <w:rPr>
          <w:szCs w:val="24"/>
          <w:lang w:val="pl-PL"/>
        </w:rPr>
        <w:t>d</w:t>
      </w:r>
      <w:r w:rsidR="007E5564">
        <w:rPr>
          <w:szCs w:val="24"/>
          <w:lang w:val="pl-PL"/>
        </w:rPr>
        <w:t xml:space="preserve"> točkom II. 1.</w:t>
      </w:r>
      <w:r w:rsidR="005B72B1">
        <w:rPr>
          <w:szCs w:val="24"/>
          <w:lang w:val="pl-PL"/>
        </w:rPr>
        <w:t xml:space="preserve"> i 2. ovoga</w:t>
      </w:r>
      <w:r w:rsidR="007E5564">
        <w:rPr>
          <w:szCs w:val="24"/>
          <w:lang w:val="pl-PL"/>
        </w:rPr>
        <w:t xml:space="preserve"> Izvješća </w:t>
      </w:r>
      <w:r>
        <w:rPr>
          <w:szCs w:val="24"/>
          <w:lang w:val="pl-PL"/>
        </w:rPr>
        <w:t>putem FINA elekt</w:t>
      </w:r>
      <w:r w:rsidR="005B72B1">
        <w:rPr>
          <w:szCs w:val="24"/>
          <w:lang w:val="pl-PL"/>
        </w:rPr>
        <w:t>r</w:t>
      </w:r>
      <w:r>
        <w:rPr>
          <w:szCs w:val="24"/>
          <w:lang w:val="pl-PL"/>
        </w:rPr>
        <w:t>oničke javne dražbe.</w:t>
      </w:r>
    </w:p>
    <w:p w:rsidRPr="007E5564" w:rsidR="00653510" w:rsidP="00653510" w:rsidRDefault="00653510">
      <w:pPr>
        <w:pStyle w:val="Tijeloteksta"/>
        <w:ind w:left="284"/>
        <w:rPr>
          <w:szCs w:val="24"/>
          <w:lang w:val="pl-PL"/>
        </w:rPr>
      </w:pPr>
      <w:r>
        <w:rPr>
          <w:szCs w:val="24"/>
          <w:lang w:val="pl-PL"/>
        </w:rPr>
        <w:t>Zaključkom o prodaji utvrditi će se vrijednost nekretnina te način i uvjeti prodaje.</w:t>
      </w:r>
    </w:p>
    <w:p w:rsidRPr="008C7A84" w:rsidR="0090461B" w:rsidP="0090461B" w:rsidRDefault="0090461B">
      <w:pPr>
        <w:spacing w:after="0"/>
        <w:ind w:left="142" w:hanging="142"/>
        <w:rPr>
          <w:rFonts w:ascii="Bookman Old Style" w:hAnsi="Bookman Old Style"/>
          <w:sz w:val="24"/>
          <w:szCs w:val="24"/>
          <w:lang w:val="pl-PL"/>
        </w:rPr>
      </w:pPr>
    </w:p>
    <w:p w:rsidRPr="00CD20F2" w:rsidR="0090461B" w:rsidP="0090461B" w:rsidRDefault="0090461B">
      <w:pPr>
        <w:rPr>
          <w:rFonts w:ascii="Bookman Old Style" w:hAnsi="Bookman Old Style"/>
          <w:b/>
          <w:sz w:val="24"/>
          <w:szCs w:val="24"/>
          <w:lang w:val="pl-PL"/>
        </w:rPr>
      </w:pPr>
      <w:r w:rsidRPr="00CD20F2">
        <w:rPr>
          <w:rFonts w:ascii="Bookman Old Style" w:hAnsi="Bookman Old Style"/>
          <w:b/>
          <w:sz w:val="24"/>
          <w:szCs w:val="24"/>
          <w:lang w:val="pl-PL"/>
        </w:rPr>
        <w:t>II. STANJE STEČAJNE MASE</w:t>
      </w:r>
    </w:p>
    <w:p w:rsidRPr="008C7A84" w:rsidR="0090461B" w:rsidP="0090461B" w:rsidRDefault="0090461B">
      <w:pPr>
        <w:rPr>
          <w:rFonts w:ascii="Bookman Old Style" w:hAnsi="Bookman Old Style"/>
          <w:sz w:val="24"/>
          <w:szCs w:val="24"/>
          <w:lang w:val="pl-PL"/>
        </w:rPr>
      </w:pPr>
    </w:p>
    <w:p w:rsidR="0090461B" w:rsidP="0090461B" w:rsidRDefault="0090461B">
      <w:pPr>
        <w:spacing w:after="0"/>
        <w:jc w:val="both"/>
        <w:rPr>
          <w:rFonts w:ascii="Bookman Old Style" w:hAnsi="Bookman Old Style" w:eastAsia="Times New Roman"/>
          <w:sz w:val="24"/>
          <w:szCs w:val="20"/>
          <w:lang w:val="pl-PL" w:eastAsia="hr-HR"/>
        </w:rPr>
      </w:pPr>
      <w:r w:rsidRPr="00C2542B">
        <w:rPr>
          <w:rFonts w:ascii="Bookman Old Style" w:hAnsi="Bookman Old Style" w:eastAsia="Times New Roman"/>
          <w:sz w:val="24"/>
          <w:szCs w:val="20"/>
          <w:lang w:val="pl-PL" w:eastAsia="hr-HR"/>
        </w:rPr>
        <w:t>Stečajn</w:t>
      </w:r>
      <w:r>
        <w:rPr>
          <w:rFonts w:ascii="Bookman Old Style" w:hAnsi="Bookman Old Style" w:eastAsia="Times New Roman"/>
          <w:sz w:val="24"/>
          <w:szCs w:val="20"/>
          <w:lang w:val="pl-PL" w:eastAsia="hr-HR"/>
        </w:rPr>
        <w:t>u masu</w:t>
      </w:r>
      <w:r w:rsidR="001E1192">
        <w:rPr>
          <w:rFonts w:ascii="Bookman Old Style" w:hAnsi="Bookman Old Style" w:eastAsia="Times New Roman"/>
          <w:sz w:val="24"/>
          <w:szCs w:val="20"/>
          <w:lang w:val="pl-PL" w:eastAsia="hr-HR"/>
        </w:rPr>
        <w:t xml:space="preserve"> čine sljedeće</w:t>
      </w:r>
      <w:r w:rsidRPr="00C2542B">
        <w:rPr>
          <w:rFonts w:ascii="Bookman Old Style" w:hAnsi="Bookman Old Style" w:eastAsia="Times New Roman"/>
          <w:sz w:val="24"/>
          <w:szCs w:val="20"/>
          <w:lang w:val="pl-PL" w:eastAsia="hr-HR"/>
        </w:rPr>
        <w:t>:</w:t>
      </w:r>
    </w:p>
    <w:p w:rsidR="001E1192" w:rsidP="0090461B" w:rsidRDefault="001E1192">
      <w:pPr>
        <w:spacing w:after="0"/>
        <w:jc w:val="both"/>
        <w:rPr>
          <w:rFonts w:ascii="Bookman Old Style" w:hAnsi="Bookman Old Style" w:eastAsia="Times New Roman"/>
          <w:sz w:val="24"/>
          <w:szCs w:val="20"/>
          <w:lang w:val="pl-PL" w:eastAsia="hr-HR"/>
        </w:rPr>
      </w:pPr>
    </w:p>
    <w:p w:rsidRPr="003D167C" w:rsidR="001E1192" w:rsidP="003D167C" w:rsidRDefault="001E1192">
      <w:pPr>
        <w:pStyle w:val="Odlomakpopisa"/>
        <w:numPr>
          <w:ilvl w:val="0"/>
          <w:numId w:val="6"/>
        </w:numPr>
        <w:spacing w:after="0"/>
        <w:jc w:val="both"/>
        <w:rPr>
          <w:rFonts w:ascii="Bookman Old Style" w:hAnsi="Bookman Old Style" w:eastAsia="Times New Roman"/>
          <w:b/>
          <w:sz w:val="24"/>
          <w:szCs w:val="20"/>
          <w:lang w:val="pl-PL" w:eastAsia="hr-HR"/>
        </w:rPr>
      </w:pPr>
      <w:r w:rsidRPr="003D167C">
        <w:rPr>
          <w:rFonts w:ascii="Bookman Old Style" w:hAnsi="Bookman Old Style" w:eastAsia="Times New Roman"/>
          <w:b/>
          <w:sz w:val="24"/>
          <w:szCs w:val="20"/>
          <w:lang w:val="pl-PL" w:eastAsia="hr-HR"/>
        </w:rPr>
        <w:t>NEKRETNINE</w:t>
      </w:r>
    </w:p>
    <w:p w:rsidRPr="008C7A84" w:rsidR="0090461B" w:rsidP="0090461B" w:rsidRDefault="0090461B">
      <w:pPr>
        <w:spacing w:after="0"/>
        <w:jc w:val="both"/>
        <w:rPr>
          <w:rFonts w:ascii="Bookman Old Style" w:hAnsi="Bookman Old Style" w:eastAsia="Times New Roman"/>
          <w:b/>
          <w:sz w:val="24"/>
          <w:szCs w:val="20"/>
          <w:lang w:val="pl-PL" w:eastAsia="hr-HR"/>
        </w:rPr>
      </w:pP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b/>
          <w:sz w:val="24"/>
          <w:szCs w:val="24"/>
          <w:lang w:val="pl-PL"/>
        </w:rPr>
        <w:t>I.</w:t>
      </w:r>
      <w:r w:rsidRPr="005F72F0">
        <w:rPr>
          <w:rFonts w:ascii="Bookman Old Style" w:hAnsi="Bookman Old Style"/>
          <w:sz w:val="24"/>
          <w:szCs w:val="24"/>
          <w:lang w:val="pl-PL"/>
        </w:rPr>
        <w:t xml:space="preserve"> Poslovna zgrada br. 27 i dvorište ukupne površine 2102m2, od čega je poslovna zgrada površine 252 m2 i dvorište 1850m2, z.k.č. 722/14, zk.ul. 2960, k.o. Kerestinec, Općinski sud Samobor.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-         Razlučni vjerovnik: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 xml:space="preserve">● </w:t>
      </w:r>
      <w:r w:rsidRPr="005F72F0">
        <w:rPr>
          <w:rFonts w:ascii="Bookman Old Style" w:hAnsi="Bookman Old Style"/>
          <w:b/>
          <w:sz w:val="24"/>
          <w:szCs w:val="24"/>
          <w:lang w:val="pl-PL"/>
        </w:rPr>
        <w:t>H-ABDUCO D.O.O., OIB: 13667298928, SLAVONSKA AVENIJA 6A, 10000 ZAGREB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Temeljem Ugovora o kreditu broj 111-19/2008. sa sporazumom radi osiguranja novčane tražbine od 20 veljače 2008. solemniziranog uknjižuje se pravo zaloga za iznos od 645.000,00 (šestočetrdesetpettisuća) CHF, uvećano za pripadajuće kamate i sve ostale troškove u skladu s Odlukom Kreditora, te s rokom otplate kredita do 01.prosinca 2018. Godine,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lastRenderedPageBreak/>
        <w:t>Temeljem Ugovora o kreditu br.111-72/2008 sa sporazumom o osiguranju novčane tražbine od 29.svibnja 2008.g., javnobilježnički solemniziran, uknjižuje se založno pravo za iznos od 530.000,00 EUR, s kamatnom stopom vezanom za jednomjesečni EURIBOR, sa dodatkom marže od 2,75 %, dekurzivno godišnje i sve ostale troškove,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Temeljem Ugovora o kreditu broj: 111-110/2008 sa Sporazumom o osiguranju novčane tražbine od 04. kolovoza 2008., solemniziranog 07. kolovoza 2008. pod posl. brojem OV-23141/2008-1, uknjižuje se pravo zaloga za iznos glavnice od 280.000,00 (dvjestoosamdesettisuća) EUR, uvećano za pripadajuće kamate i sve ostale troškove, u skladu s Odlukom Kreditora, te s krajnjim rokom dospjelosti 01. rujna 2013. godine, na nekretninama upisanim u A,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Temeljem Ugovora o kreditu broj: 111-51004340 sa sporazumom o osiguranju novčane tražbine od 27. svibnja 2009., solemniziranog pod posl. br. OV-2677/09 dana 05. lipnja 2009. uknjižuje se pravo zaloga za iznos od 200.000,00 EUR, s kamatnom stopom vezanom za šestomjesečni EURIBOR, sa ddodatkom marže od 7%, dekurzivno godišnje i sve ostale troškove, na nekretninama upisanim u A,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Temeljem istog zabilježuje se obveza brisanja hipoteke uknjižene pod br. Z-879/08 za iznos od 645.000,00 CHF (četristotridesetpet tisuća švicarskih franaka), hipoteke uknjižene pod br. Z-2834/08 za iznos od 530.000,00 EUR (petstotridesettisuća eura) i hipoteke uknjižene pod br. Z-4054/08 za iznos od 280.000,00 EUR (dvijestoosamdesettisuća eura), sukladno odredbi čl. 347 st. 3. Zakona o vlasništvu i drugim stvarnim pravima, na nekretninama upisanim u A,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 xml:space="preserve">● </w:t>
      </w:r>
      <w:r w:rsidRPr="005F72F0">
        <w:rPr>
          <w:rFonts w:ascii="Bookman Old Style" w:hAnsi="Bookman Old Style"/>
          <w:b/>
          <w:sz w:val="24"/>
          <w:szCs w:val="24"/>
          <w:lang w:val="pl-PL"/>
        </w:rPr>
        <w:t>REPUBLIKA HRVATSKA, MINISTARSTVO FINANCIJA, POREZNA UPRAVA, PODRUČNI URED ZAGREB, OIB: 18683136487, AVENIJA DUBROVNIK 32, ZAGREB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Temeljem Ugovora o založnom pravu od 12. svibnja 2010. godine, solemniziranog po javnom bilježniku uknjižuje se pravo zaloga na gore opisanoj nekretnini za iznos od 3.757.634,27 kuna (slovima: trimilijunasedamstopedesetsedamtisućašestotridesetčetirikune i dvadesetsedamlipa) s kamatom prema Uredbi o visini zatezne kamate na zakašnjelo plačanje javnih prihoda,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Temeljem rješenja o osiguranju ovoga suda od 13. ožujka 2013. godine, poslovne oznake Ovr- 231/2013. uknjižuje se pravo zaloga na gore opisanoj nekretnini radi osiguranja novčane tražbine predlagatelja osiguranja za iznos od 8.692.203,11 kuna i to na ime glavnice iznos od 7.619.113,68 kn, a na ime kamata 1.073.089,43 kn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b/>
          <w:sz w:val="24"/>
          <w:szCs w:val="24"/>
          <w:lang w:val="pl-PL"/>
        </w:rPr>
        <w:t>II.</w:t>
      </w:r>
      <w:r w:rsidRPr="005F72F0">
        <w:rPr>
          <w:rFonts w:ascii="Bookman Old Style" w:hAnsi="Bookman Old Style"/>
          <w:sz w:val="24"/>
          <w:szCs w:val="24"/>
          <w:lang w:val="pl-PL"/>
        </w:rPr>
        <w:t xml:space="preserve"> Suvlasnički udjelu u zgradi upisanoj u zk.ul. 1822, k.o. Sveti Anton, Općinski sud u Krku, zkč 306/G, zgrada, dvor ukupne površine 1555m2 i to: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- 47. Etaža, lokal tip L6A u prizmelju površine 32,30m2 i terasa 11,32m2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 xml:space="preserve">- 48. Etaža, parkirno mjesto oznake PM 56 površine 10m2 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lastRenderedPageBreak/>
        <w:t>- 49. Etaža, lokal tip L6B u prizemlju površine 23,73m2 i terasa 8,56m2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>- 50. Etaža, parkirno mjesto oznake PM 57 površine 10m2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 xml:space="preserve">- </w:t>
      </w:r>
      <w:r w:rsidRPr="005F72F0">
        <w:rPr>
          <w:rFonts w:ascii="Bookman Old Style" w:hAnsi="Bookman Old Style"/>
          <w:sz w:val="24"/>
          <w:szCs w:val="24"/>
          <w:lang w:val="pl-PL"/>
        </w:rPr>
        <w:tab/>
        <w:t>Razlučni vjerovnik:</w:t>
      </w:r>
    </w:p>
    <w:p w:rsidRPr="005F72F0" w:rsidR="005F72F0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EF13F4" w:rsidP="005F72F0" w:rsidRDefault="005F72F0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5F72F0">
        <w:rPr>
          <w:rFonts w:ascii="Bookman Old Style" w:hAnsi="Bookman Old Style"/>
          <w:sz w:val="24"/>
          <w:szCs w:val="24"/>
          <w:lang w:val="pl-PL"/>
        </w:rPr>
        <w:t xml:space="preserve">● </w:t>
      </w:r>
      <w:r w:rsidRPr="005F72F0">
        <w:rPr>
          <w:rFonts w:ascii="Bookman Old Style" w:hAnsi="Bookman Old Style"/>
          <w:b/>
          <w:sz w:val="24"/>
          <w:szCs w:val="24"/>
          <w:lang w:val="pl-PL"/>
        </w:rPr>
        <w:t>DDM INVEST III AG, OIB: 42497989050, SCHOCHENMÜHLESTRASSE 4, 6349 BAAR, ŠVICARSKA</w:t>
      </w:r>
      <w:r w:rsidRPr="005F72F0">
        <w:rPr>
          <w:rFonts w:ascii="Bookman Old Style" w:hAnsi="Bookman Old Style"/>
          <w:sz w:val="24"/>
          <w:szCs w:val="24"/>
          <w:lang w:val="pl-PL"/>
        </w:rPr>
        <w:t>, Preuzimatelj potraživanja od Raiffeisenbank Austria d.d. koja je na temelju Sporazuma o osiguranju br. 10038020011 stekla založno pravo na nekretninama od 11.06.2010., solemniziranog po j.b. Remenarić iz Samobora OV-3335/10 na nekretnini u A, u iznosu od 624.000,00 (šestodvadesetčetiritisuće EURA) u kunskoj protvrijednosti po prodajnom tečaju Raiffeisenbank Austria d.d. važećem na dan dospijeća, sa zakonskom zateznom kamatom određenom za odnose iz trgovačkih ugovora, koja u trenutku sklapanja sporazuma iznosi 17% godišnje, promjenjiva, računajući od dana dospijeća pa do dana namirenja te s ostalim troškovima u uvjetima iz Sporazuma.</w:t>
      </w:r>
    </w:p>
    <w:p w:rsidRPr="001E1192" w:rsidR="005F72F0" w:rsidP="001E1192" w:rsidRDefault="005F72F0">
      <w:pPr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Pr="003D167C" w:rsidR="001E1192" w:rsidP="003D167C" w:rsidRDefault="001E1192">
      <w:pPr>
        <w:pStyle w:val="Odlomakpopisa"/>
        <w:numPr>
          <w:ilvl w:val="0"/>
          <w:numId w:val="6"/>
        </w:numPr>
        <w:spacing w:after="0"/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3D167C">
        <w:rPr>
          <w:rFonts w:ascii="Bookman Old Style" w:hAnsi="Bookman Old Style"/>
          <w:b/>
          <w:sz w:val="24"/>
          <w:szCs w:val="24"/>
          <w:lang w:val="pl-PL"/>
        </w:rPr>
        <w:t>POKRETNINE</w:t>
      </w:r>
    </w:p>
    <w:p w:rsidRPr="001E1192" w:rsidR="001E1192" w:rsidP="001E1192" w:rsidRDefault="001E1192">
      <w:pPr>
        <w:pStyle w:val="Odlomakpopisa"/>
        <w:ind w:left="696"/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Pr="005A7592" w:rsidR="005A7592" w:rsidP="005A7592" w:rsidRDefault="002A7306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- Sva vozila su unovčena.</w:t>
      </w:r>
    </w:p>
    <w:p w:rsidRPr="00C96CD0" w:rsidR="001E1192" w:rsidP="00C96CD0" w:rsidRDefault="005B5031">
      <w:pPr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- Ostala pokretna imovina procjenjene vrijednosti 20.450,00 kuna</w:t>
      </w:r>
      <w:r w:rsidR="007B63D7">
        <w:rPr>
          <w:rFonts w:ascii="Bookman Old Style" w:hAnsi="Bookman Old Style"/>
          <w:sz w:val="24"/>
          <w:szCs w:val="24"/>
          <w:lang w:val="pl-PL"/>
        </w:rPr>
        <w:t xml:space="preserve"> + PDV</w:t>
      </w:r>
      <w:r w:rsidR="00EF2797">
        <w:rPr>
          <w:rFonts w:ascii="Bookman Old Style" w:hAnsi="Bookman Old Style"/>
          <w:sz w:val="24"/>
          <w:szCs w:val="24"/>
          <w:lang w:val="pl-PL"/>
        </w:rPr>
        <w:t xml:space="preserve"> procijenjena po n</w:t>
      </w:r>
      <w:r>
        <w:rPr>
          <w:rFonts w:ascii="Bookman Old Style" w:hAnsi="Bookman Old Style"/>
          <w:sz w:val="24"/>
          <w:szCs w:val="24"/>
          <w:lang w:val="pl-PL"/>
        </w:rPr>
        <w:t>alaz</w:t>
      </w:r>
      <w:r w:rsidR="00EF2797">
        <w:rPr>
          <w:rFonts w:ascii="Bookman Old Style" w:hAnsi="Bookman Old Style"/>
          <w:sz w:val="24"/>
          <w:szCs w:val="24"/>
          <w:lang w:val="pl-PL"/>
        </w:rPr>
        <w:t>u i mišljenju</w:t>
      </w:r>
      <w:r w:rsidRPr="005B5031">
        <w:rPr>
          <w:rFonts w:ascii="Bookman Old Style" w:hAnsi="Bookman Old Style"/>
          <w:sz w:val="24"/>
          <w:szCs w:val="24"/>
          <w:lang w:val="pl-PL"/>
        </w:rPr>
        <w:t xml:space="preserve"> vještaka Ciraki  d.o.o. po sudskom vještaku Mario Ciraki za procjene vrijednosti pokretnina</w:t>
      </w:r>
      <w:r>
        <w:rPr>
          <w:rFonts w:ascii="Bookman Old Style" w:hAnsi="Bookman Old Style"/>
          <w:sz w:val="24"/>
          <w:szCs w:val="24"/>
          <w:lang w:val="pl-PL"/>
        </w:rPr>
        <w:t>.</w:t>
      </w:r>
    </w:p>
    <w:p w:rsidR="005A7592" w:rsidP="001E1192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u w:val="single"/>
          <w:lang w:val="hr-HR"/>
        </w:rPr>
      </w:pPr>
    </w:p>
    <w:p w:rsidRPr="005A7592" w:rsidR="005A7592" w:rsidP="005A7592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lang w:val="hr-HR"/>
        </w:rPr>
      </w:pPr>
      <w:r>
        <w:rPr>
          <w:rFonts w:ascii="Bookman Old Style" w:hAnsi="Bookman Old Style"/>
          <w:lang w:val="hr-HR"/>
        </w:rPr>
        <w:t xml:space="preserve">    </w:t>
      </w:r>
      <w:r w:rsidR="00C96CD0">
        <w:rPr>
          <w:rFonts w:ascii="Bookman Old Style" w:hAnsi="Bookman Old Style"/>
          <w:b/>
          <w:lang w:val="hr-HR"/>
        </w:rPr>
        <w:t>3</w:t>
      </w:r>
      <w:r w:rsidRPr="005A7592">
        <w:rPr>
          <w:rFonts w:ascii="Bookman Old Style" w:hAnsi="Bookman Old Style"/>
          <w:b/>
          <w:lang w:val="hr-HR"/>
        </w:rPr>
        <w:t>)  ZAKUP</w:t>
      </w:r>
    </w:p>
    <w:p w:rsidRPr="005A7592" w:rsidR="005A7592" w:rsidP="005A7592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p w:rsidRPr="005A7592" w:rsidR="005A7592" w:rsidP="005A7592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 w:rsidRPr="005A7592">
        <w:rPr>
          <w:rFonts w:ascii="Bookman Old Style" w:hAnsi="Bookman Old Style"/>
          <w:lang w:val="hr-HR"/>
        </w:rPr>
        <w:t xml:space="preserve"> </w:t>
      </w:r>
    </w:p>
    <w:p w:rsidRPr="005A7592" w:rsidR="005A7592" w:rsidP="005A7592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>
        <w:rPr>
          <w:rFonts w:ascii="Bookman Old Style" w:hAnsi="Bookman Old Style"/>
          <w:lang w:val="hr-HR"/>
        </w:rPr>
        <w:t xml:space="preserve">   </w:t>
      </w:r>
      <w:r w:rsidRPr="005A7592">
        <w:rPr>
          <w:rFonts w:ascii="Bookman Old Style" w:hAnsi="Bookman Old Style"/>
          <w:lang w:val="hr-HR"/>
        </w:rPr>
        <w:t>A)</w:t>
      </w:r>
      <w:r w:rsidRPr="005A7592">
        <w:rPr>
          <w:rFonts w:ascii="Bookman Old Style" w:hAnsi="Bookman Old Style"/>
          <w:lang w:val="hr-HR"/>
        </w:rPr>
        <w:tab/>
        <w:t xml:space="preserve">Ugovor o zakupu poslovnog prostora </w:t>
      </w:r>
      <w:proofErr w:type="spellStart"/>
      <w:r w:rsidRPr="005A7592">
        <w:rPr>
          <w:rFonts w:ascii="Bookman Old Style" w:hAnsi="Bookman Old Style"/>
          <w:lang w:val="hr-HR"/>
        </w:rPr>
        <w:t>CDC</w:t>
      </w:r>
      <w:proofErr w:type="spellEnd"/>
      <w:r w:rsidRPr="005A7592">
        <w:rPr>
          <w:rFonts w:ascii="Bookman Old Style" w:hAnsi="Bookman Old Style"/>
          <w:lang w:val="hr-HR"/>
        </w:rPr>
        <w:t xml:space="preserve"> broj </w:t>
      </w:r>
      <w:proofErr w:type="spellStart"/>
      <w:r w:rsidRPr="005A7592">
        <w:rPr>
          <w:rFonts w:ascii="Bookman Old Style" w:hAnsi="Bookman Old Style"/>
          <w:lang w:val="hr-HR"/>
        </w:rPr>
        <w:t>02</w:t>
      </w:r>
      <w:proofErr w:type="spellEnd"/>
      <w:r w:rsidRPr="005A7592">
        <w:rPr>
          <w:rFonts w:ascii="Bookman Old Style" w:hAnsi="Bookman Old Style"/>
          <w:lang w:val="hr-HR"/>
        </w:rPr>
        <w:t>_</w:t>
      </w:r>
      <w:proofErr w:type="spellStart"/>
      <w:r w:rsidRPr="005A7592">
        <w:rPr>
          <w:rFonts w:ascii="Bookman Old Style" w:hAnsi="Bookman Old Style"/>
          <w:lang w:val="hr-HR"/>
        </w:rPr>
        <w:t>01</w:t>
      </w:r>
      <w:proofErr w:type="spellEnd"/>
      <w:r w:rsidRPr="005A7592">
        <w:rPr>
          <w:rFonts w:ascii="Bookman Old Style" w:hAnsi="Bookman Old Style"/>
          <w:lang w:val="hr-HR"/>
        </w:rPr>
        <w:t>/</w:t>
      </w:r>
      <w:proofErr w:type="spellStart"/>
      <w:r w:rsidRPr="005A7592">
        <w:rPr>
          <w:rFonts w:ascii="Bookman Old Style" w:hAnsi="Bookman Old Style"/>
          <w:lang w:val="hr-HR"/>
        </w:rPr>
        <w:t>2018</w:t>
      </w:r>
      <w:proofErr w:type="spellEnd"/>
    </w:p>
    <w:p w:rsidRPr="005A7592" w:rsidR="005A7592" w:rsidP="005A7592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p w:rsidRPr="005A7592" w:rsidR="005A7592" w:rsidP="005A7592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 w:rsidRPr="005A7592">
        <w:rPr>
          <w:rFonts w:ascii="Bookman Old Style" w:hAnsi="Bookman Old Style"/>
          <w:lang w:val="hr-HR"/>
        </w:rPr>
        <w:t xml:space="preserve">Ugovorom o zakupu poslovnog prostora </w:t>
      </w:r>
      <w:proofErr w:type="spellStart"/>
      <w:r w:rsidRPr="005A7592">
        <w:rPr>
          <w:rFonts w:ascii="Bookman Old Style" w:hAnsi="Bookman Old Style"/>
          <w:lang w:val="hr-HR"/>
        </w:rPr>
        <w:t>CDC</w:t>
      </w:r>
      <w:proofErr w:type="spellEnd"/>
      <w:r w:rsidRPr="005A7592">
        <w:rPr>
          <w:rFonts w:ascii="Bookman Old Style" w:hAnsi="Bookman Old Style"/>
          <w:lang w:val="hr-HR"/>
        </w:rPr>
        <w:t xml:space="preserve"> broj </w:t>
      </w:r>
      <w:proofErr w:type="spellStart"/>
      <w:r w:rsidRPr="005A7592">
        <w:rPr>
          <w:rFonts w:ascii="Bookman Old Style" w:hAnsi="Bookman Old Style"/>
          <w:lang w:val="hr-HR"/>
        </w:rPr>
        <w:t>02</w:t>
      </w:r>
      <w:proofErr w:type="spellEnd"/>
      <w:r w:rsidRPr="005A7592">
        <w:rPr>
          <w:rFonts w:ascii="Bookman Old Style" w:hAnsi="Bookman Old Style"/>
          <w:lang w:val="hr-HR"/>
        </w:rPr>
        <w:t>_</w:t>
      </w:r>
      <w:proofErr w:type="spellStart"/>
      <w:r w:rsidRPr="005A7592">
        <w:rPr>
          <w:rFonts w:ascii="Bookman Old Style" w:hAnsi="Bookman Old Style"/>
          <w:lang w:val="hr-HR"/>
        </w:rPr>
        <w:t>01</w:t>
      </w:r>
      <w:proofErr w:type="spellEnd"/>
      <w:r w:rsidRPr="005A7592">
        <w:rPr>
          <w:rFonts w:ascii="Bookman Old Style" w:hAnsi="Bookman Old Style"/>
          <w:lang w:val="hr-HR"/>
        </w:rPr>
        <w:t>/</w:t>
      </w:r>
      <w:proofErr w:type="spellStart"/>
      <w:r w:rsidRPr="005A7592">
        <w:rPr>
          <w:rFonts w:ascii="Bookman Old Style" w:hAnsi="Bookman Old Style"/>
          <w:lang w:val="hr-HR"/>
        </w:rPr>
        <w:t>2018</w:t>
      </w:r>
      <w:proofErr w:type="spellEnd"/>
      <w:r w:rsidRPr="005A7592">
        <w:rPr>
          <w:rFonts w:ascii="Bookman Old Style" w:hAnsi="Bookman Old Style"/>
          <w:lang w:val="hr-HR"/>
        </w:rPr>
        <w:t xml:space="preserve"> sklopljenim </w:t>
      </w:r>
      <w:proofErr w:type="spellStart"/>
      <w:r w:rsidRPr="005A7592">
        <w:rPr>
          <w:rFonts w:ascii="Bookman Old Style" w:hAnsi="Bookman Old Style"/>
          <w:lang w:val="hr-HR"/>
        </w:rPr>
        <w:t>02</w:t>
      </w:r>
      <w:proofErr w:type="spellEnd"/>
      <w:r w:rsidRPr="005A7592">
        <w:rPr>
          <w:rFonts w:ascii="Bookman Old Style" w:hAnsi="Bookman Old Style"/>
          <w:lang w:val="hr-HR"/>
        </w:rPr>
        <w:t xml:space="preserve">. siječnja </w:t>
      </w:r>
      <w:proofErr w:type="spellStart"/>
      <w:r w:rsidRPr="005A7592">
        <w:rPr>
          <w:rFonts w:ascii="Bookman Old Style" w:hAnsi="Bookman Old Style"/>
          <w:lang w:val="hr-HR"/>
        </w:rPr>
        <w:t>2018</w:t>
      </w:r>
      <w:proofErr w:type="spellEnd"/>
      <w:r w:rsidRPr="005A7592">
        <w:rPr>
          <w:rFonts w:ascii="Bookman Old Style" w:hAnsi="Bookman Old Style"/>
          <w:lang w:val="hr-HR"/>
        </w:rPr>
        <w:t xml:space="preserve">. godine prije otvaranja stečajnog postupka tvrtka </w:t>
      </w:r>
      <w:proofErr w:type="spellStart"/>
      <w:r w:rsidRPr="005A7592">
        <w:rPr>
          <w:rFonts w:ascii="Bookman Old Style" w:hAnsi="Bookman Old Style"/>
          <w:lang w:val="hr-HR"/>
        </w:rPr>
        <w:t>TELECARE</w:t>
      </w:r>
      <w:proofErr w:type="spellEnd"/>
      <w:r w:rsidRPr="005A7592">
        <w:rPr>
          <w:rFonts w:ascii="Bookman Old Style" w:hAnsi="Bookman Old Style"/>
          <w:lang w:val="hr-HR"/>
        </w:rPr>
        <w:t xml:space="preserve"> d.o.o. zakupila je dio zgrade u vlasništvu stečajnog dužnika na adresi </w:t>
      </w:r>
      <w:proofErr w:type="spellStart"/>
      <w:r w:rsidRPr="005A7592">
        <w:rPr>
          <w:rFonts w:ascii="Bookman Old Style" w:hAnsi="Bookman Old Style"/>
          <w:lang w:val="hr-HR"/>
        </w:rPr>
        <w:t>Brezje</w:t>
      </w:r>
      <w:proofErr w:type="spellEnd"/>
      <w:r w:rsidRPr="005A7592">
        <w:rPr>
          <w:rFonts w:ascii="Bookman Old Style" w:hAnsi="Bookman Old Style"/>
          <w:lang w:val="hr-HR"/>
        </w:rPr>
        <w:t xml:space="preserve">, Siget I broj </w:t>
      </w:r>
      <w:proofErr w:type="spellStart"/>
      <w:r w:rsidRPr="005A7592">
        <w:rPr>
          <w:rFonts w:ascii="Bookman Old Style" w:hAnsi="Bookman Old Style"/>
          <w:lang w:val="hr-HR"/>
        </w:rPr>
        <w:t>27</w:t>
      </w:r>
      <w:proofErr w:type="spellEnd"/>
      <w:r w:rsidRPr="005A7592">
        <w:rPr>
          <w:rFonts w:ascii="Bookman Old Style" w:hAnsi="Bookman Old Style"/>
          <w:lang w:val="hr-HR"/>
        </w:rPr>
        <w:t xml:space="preserve">, upisane u </w:t>
      </w:r>
      <w:proofErr w:type="spellStart"/>
      <w:r w:rsidRPr="005A7592">
        <w:rPr>
          <w:rFonts w:ascii="Bookman Old Style" w:hAnsi="Bookman Old Style"/>
          <w:lang w:val="hr-HR"/>
        </w:rPr>
        <w:t>zk</w:t>
      </w:r>
      <w:proofErr w:type="spellEnd"/>
      <w:r w:rsidRPr="005A7592">
        <w:rPr>
          <w:rFonts w:ascii="Bookman Old Style" w:hAnsi="Bookman Old Style"/>
          <w:lang w:val="hr-HR"/>
        </w:rPr>
        <w:t xml:space="preserve"> uložak </w:t>
      </w:r>
      <w:proofErr w:type="spellStart"/>
      <w:r w:rsidRPr="005A7592">
        <w:rPr>
          <w:rFonts w:ascii="Bookman Old Style" w:hAnsi="Bookman Old Style"/>
          <w:lang w:val="hr-HR"/>
        </w:rPr>
        <w:t>2960</w:t>
      </w:r>
      <w:proofErr w:type="spellEnd"/>
      <w:r w:rsidRPr="005A7592">
        <w:rPr>
          <w:rFonts w:ascii="Bookman Old Style" w:hAnsi="Bookman Old Style"/>
          <w:lang w:val="hr-HR"/>
        </w:rPr>
        <w:t xml:space="preserve">, k.o. </w:t>
      </w:r>
      <w:proofErr w:type="spellStart"/>
      <w:r w:rsidRPr="005A7592">
        <w:rPr>
          <w:rFonts w:ascii="Bookman Old Style" w:hAnsi="Bookman Old Style"/>
          <w:lang w:val="hr-HR"/>
        </w:rPr>
        <w:t>Kerestinec</w:t>
      </w:r>
      <w:proofErr w:type="spellEnd"/>
      <w:r w:rsidRPr="005A7592">
        <w:rPr>
          <w:rFonts w:ascii="Bookman Old Style" w:hAnsi="Bookman Old Style"/>
          <w:lang w:val="hr-HR"/>
        </w:rPr>
        <w:t xml:space="preserve">, </w:t>
      </w:r>
      <w:proofErr w:type="spellStart"/>
      <w:r w:rsidRPr="005A7592">
        <w:rPr>
          <w:rFonts w:ascii="Bookman Old Style" w:hAnsi="Bookman Old Style"/>
          <w:lang w:val="hr-HR"/>
        </w:rPr>
        <w:t>k.č</w:t>
      </w:r>
      <w:proofErr w:type="spellEnd"/>
      <w:r w:rsidRPr="005A7592">
        <w:rPr>
          <w:rFonts w:ascii="Bookman Old Style" w:hAnsi="Bookman Old Style"/>
          <w:lang w:val="hr-HR"/>
        </w:rPr>
        <w:t xml:space="preserve">. </w:t>
      </w:r>
      <w:proofErr w:type="spellStart"/>
      <w:r w:rsidRPr="005A7592">
        <w:rPr>
          <w:rFonts w:ascii="Bookman Old Style" w:hAnsi="Bookman Old Style"/>
          <w:lang w:val="hr-HR"/>
        </w:rPr>
        <w:t>722</w:t>
      </w:r>
      <w:proofErr w:type="spellEnd"/>
      <w:r w:rsidRPr="005A7592">
        <w:rPr>
          <w:rFonts w:ascii="Bookman Old Style" w:hAnsi="Bookman Old Style"/>
          <w:lang w:val="hr-HR"/>
        </w:rPr>
        <w:t>/</w:t>
      </w:r>
      <w:proofErr w:type="spellStart"/>
      <w:r w:rsidRPr="005A7592">
        <w:rPr>
          <w:rFonts w:ascii="Bookman Old Style" w:hAnsi="Bookman Old Style"/>
          <w:lang w:val="hr-HR"/>
        </w:rPr>
        <w:t>14</w:t>
      </w:r>
      <w:proofErr w:type="spellEnd"/>
      <w:r w:rsidRPr="005A7592">
        <w:rPr>
          <w:rFonts w:ascii="Bookman Old Style" w:hAnsi="Bookman Old Style"/>
          <w:lang w:val="hr-HR"/>
        </w:rPr>
        <w:t xml:space="preserve">. </w:t>
      </w:r>
      <w:proofErr w:type="spellStart"/>
      <w:r w:rsidRPr="005A7592">
        <w:rPr>
          <w:rFonts w:ascii="Bookman Old Style" w:hAnsi="Bookman Old Style"/>
          <w:lang w:val="hr-HR"/>
        </w:rPr>
        <w:t>TELECARE</w:t>
      </w:r>
      <w:proofErr w:type="spellEnd"/>
      <w:r w:rsidRPr="005A7592">
        <w:rPr>
          <w:rFonts w:ascii="Bookman Old Style" w:hAnsi="Bookman Old Style"/>
          <w:lang w:val="hr-HR"/>
        </w:rPr>
        <w:t xml:space="preserve"> d.o.o. se obvezao plaćati najam u visini troškova računa za električnu energiju, plin i vodu. Dana </w:t>
      </w:r>
      <w:proofErr w:type="spellStart"/>
      <w:r w:rsidRPr="005A7592">
        <w:rPr>
          <w:rFonts w:ascii="Bookman Old Style" w:hAnsi="Bookman Old Style"/>
          <w:lang w:val="hr-HR"/>
        </w:rPr>
        <w:t>27</w:t>
      </w:r>
      <w:proofErr w:type="spellEnd"/>
      <w:r w:rsidRPr="005A7592">
        <w:rPr>
          <w:rFonts w:ascii="Bookman Old Style" w:hAnsi="Bookman Old Style"/>
          <w:lang w:val="hr-HR"/>
        </w:rPr>
        <w:t xml:space="preserve">. </w:t>
      </w:r>
      <w:proofErr w:type="spellStart"/>
      <w:r w:rsidRPr="005A7592">
        <w:rPr>
          <w:rFonts w:ascii="Bookman Old Style" w:hAnsi="Bookman Old Style"/>
          <w:lang w:val="hr-HR"/>
        </w:rPr>
        <w:t>09</w:t>
      </w:r>
      <w:proofErr w:type="spellEnd"/>
      <w:r w:rsidRPr="005A7592">
        <w:rPr>
          <w:rFonts w:ascii="Bookman Old Style" w:hAnsi="Bookman Old Style"/>
          <w:lang w:val="hr-HR"/>
        </w:rPr>
        <w:t xml:space="preserve">. </w:t>
      </w:r>
      <w:proofErr w:type="spellStart"/>
      <w:r w:rsidRPr="005A7592">
        <w:rPr>
          <w:rFonts w:ascii="Bookman Old Style" w:hAnsi="Bookman Old Style"/>
          <w:lang w:val="hr-HR"/>
        </w:rPr>
        <w:t>2018</w:t>
      </w:r>
      <w:proofErr w:type="spellEnd"/>
      <w:r w:rsidRPr="005A7592">
        <w:rPr>
          <w:rFonts w:ascii="Bookman Old Style" w:hAnsi="Bookman Old Style"/>
          <w:lang w:val="hr-HR"/>
        </w:rPr>
        <w:t xml:space="preserve">. godine sklopili smo </w:t>
      </w:r>
      <w:proofErr w:type="spellStart"/>
      <w:r w:rsidRPr="005A7592">
        <w:rPr>
          <w:rFonts w:ascii="Bookman Old Style" w:hAnsi="Bookman Old Style"/>
          <w:lang w:val="hr-HR"/>
        </w:rPr>
        <w:t>anex</w:t>
      </w:r>
      <w:proofErr w:type="spellEnd"/>
      <w:r w:rsidRPr="005A7592">
        <w:rPr>
          <w:rFonts w:ascii="Bookman Old Style" w:hAnsi="Bookman Old Style"/>
          <w:lang w:val="hr-HR"/>
        </w:rPr>
        <w:t xml:space="preserve"> ugovoru o zakupu kojim smo definirali predmet zakupa gdje je zakupnik u zakupu samo prizemlja površine </w:t>
      </w:r>
      <w:proofErr w:type="spellStart"/>
      <w:r w:rsidRPr="005A7592">
        <w:rPr>
          <w:rFonts w:ascii="Bookman Old Style" w:hAnsi="Bookman Old Style"/>
          <w:lang w:val="hr-HR"/>
        </w:rPr>
        <w:t>207</w:t>
      </w:r>
      <w:proofErr w:type="spellEnd"/>
      <w:r w:rsidRPr="005A7592">
        <w:rPr>
          <w:rFonts w:ascii="Bookman Old Style" w:hAnsi="Bookman Old Style"/>
          <w:lang w:val="hr-HR"/>
        </w:rPr>
        <w:t>,</w:t>
      </w:r>
      <w:proofErr w:type="spellStart"/>
      <w:r w:rsidRPr="005A7592">
        <w:rPr>
          <w:rFonts w:ascii="Bookman Old Style" w:hAnsi="Bookman Old Style"/>
          <w:lang w:val="hr-HR"/>
        </w:rPr>
        <w:t>31</w:t>
      </w:r>
      <w:proofErr w:type="spellEnd"/>
      <w:r w:rsidRPr="005A7592">
        <w:rPr>
          <w:rFonts w:ascii="Bookman Old Style" w:hAnsi="Bookman Old Style"/>
          <w:lang w:val="hr-HR"/>
        </w:rPr>
        <w:t xml:space="preserve"> </w:t>
      </w:r>
      <w:proofErr w:type="spellStart"/>
      <w:r w:rsidRPr="005A7592">
        <w:rPr>
          <w:rFonts w:ascii="Bookman Old Style" w:hAnsi="Bookman Old Style"/>
          <w:lang w:val="hr-HR"/>
        </w:rPr>
        <w:t>m2</w:t>
      </w:r>
      <w:proofErr w:type="spellEnd"/>
      <w:r w:rsidRPr="005A7592">
        <w:rPr>
          <w:rFonts w:ascii="Bookman Old Style" w:hAnsi="Bookman Old Style"/>
          <w:lang w:val="hr-HR"/>
        </w:rPr>
        <w:t xml:space="preserve"> s pripadajućim prostorijama. Isto tako ugovorili smo plaćanje mjesečne zakupnine u iznosu </w:t>
      </w:r>
      <w:r w:rsidR="00032590">
        <w:rPr>
          <w:rFonts w:ascii="Bookman Old Style" w:hAnsi="Bookman Old Style"/>
          <w:lang w:val="hr-HR"/>
        </w:rPr>
        <w:t xml:space="preserve">protuvrijednosti </w:t>
      </w:r>
      <w:r w:rsidRPr="005A7592">
        <w:rPr>
          <w:rFonts w:ascii="Bookman Old Style" w:hAnsi="Bookman Old Style"/>
          <w:lang w:val="hr-HR"/>
        </w:rPr>
        <w:t xml:space="preserve">od </w:t>
      </w:r>
      <w:proofErr w:type="spellStart"/>
      <w:r w:rsidRPr="005A7592">
        <w:rPr>
          <w:rFonts w:ascii="Bookman Old Style" w:hAnsi="Bookman Old Style"/>
          <w:lang w:val="hr-HR"/>
        </w:rPr>
        <w:t>500</w:t>
      </w:r>
      <w:proofErr w:type="spellEnd"/>
      <w:r w:rsidRPr="005A7592">
        <w:rPr>
          <w:rFonts w:ascii="Bookman Old Style" w:hAnsi="Bookman Old Style"/>
          <w:lang w:val="hr-HR"/>
        </w:rPr>
        <w:t>,</w:t>
      </w:r>
      <w:proofErr w:type="spellStart"/>
      <w:r w:rsidRPr="005A7592">
        <w:rPr>
          <w:rFonts w:ascii="Bookman Old Style" w:hAnsi="Bookman Old Style"/>
          <w:lang w:val="hr-HR"/>
        </w:rPr>
        <w:t>00</w:t>
      </w:r>
      <w:proofErr w:type="spellEnd"/>
      <w:r w:rsidRPr="005A7592">
        <w:rPr>
          <w:rFonts w:ascii="Bookman Old Style" w:hAnsi="Bookman Old Style"/>
          <w:lang w:val="hr-HR"/>
        </w:rPr>
        <w:t xml:space="preserve"> eura plus režijske troškove za cijelu poslovnu zgradu dok nema drugih zakupnika. </w:t>
      </w:r>
      <w:proofErr w:type="spellStart"/>
      <w:r w:rsidRPr="005A7592">
        <w:rPr>
          <w:rFonts w:ascii="Bookman Old Style" w:hAnsi="Bookman Old Style"/>
          <w:lang w:val="hr-HR"/>
        </w:rPr>
        <w:t>Anex</w:t>
      </w:r>
      <w:proofErr w:type="spellEnd"/>
      <w:r w:rsidRPr="005A7592">
        <w:rPr>
          <w:rFonts w:ascii="Bookman Old Style" w:hAnsi="Bookman Old Style"/>
          <w:lang w:val="hr-HR"/>
        </w:rPr>
        <w:t xml:space="preserve"> je sklopljen na razdoblje od 6 mjeseci s </w:t>
      </w:r>
      <w:proofErr w:type="spellStart"/>
      <w:r w:rsidRPr="005A7592">
        <w:rPr>
          <w:rFonts w:ascii="Bookman Old Style" w:hAnsi="Bookman Old Style"/>
          <w:lang w:val="hr-HR"/>
        </w:rPr>
        <w:t>mogučnošću</w:t>
      </w:r>
      <w:proofErr w:type="spellEnd"/>
      <w:r w:rsidRPr="005A7592">
        <w:rPr>
          <w:rFonts w:ascii="Bookman Old Style" w:hAnsi="Bookman Old Style"/>
          <w:lang w:val="hr-HR"/>
        </w:rPr>
        <w:t xml:space="preserve"> produženja. U slučaju da se uspiju iznajmiti i drugi prostori, troškovi će se plaćati proporcionalno visini površine koju zakupnici koriste.</w:t>
      </w:r>
    </w:p>
    <w:p w:rsidR="00653510" w:rsidP="00653510" w:rsidRDefault="005A7592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  <w:r w:rsidRPr="005A7592">
        <w:rPr>
          <w:rFonts w:ascii="Bookman Old Style" w:hAnsi="Bookman Old Style"/>
          <w:lang w:val="hr-HR"/>
        </w:rPr>
        <w:t xml:space="preserve">Stečajna upraviteljica je za jamstvo plaćanja zakupnine zatražila i dobila bjanko zadužnicu na iznos do </w:t>
      </w:r>
      <w:proofErr w:type="spellStart"/>
      <w:r w:rsidRPr="005A7592">
        <w:rPr>
          <w:rFonts w:ascii="Bookman Old Style" w:hAnsi="Bookman Old Style"/>
          <w:lang w:val="hr-HR"/>
        </w:rPr>
        <w:t>50.000</w:t>
      </w:r>
      <w:proofErr w:type="spellEnd"/>
      <w:r w:rsidRPr="005A7592">
        <w:rPr>
          <w:rFonts w:ascii="Bookman Old Style" w:hAnsi="Bookman Old Style"/>
          <w:lang w:val="hr-HR"/>
        </w:rPr>
        <w:t>,</w:t>
      </w:r>
      <w:proofErr w:type="spellStart"/>
      <w:r w:rsidRPr="005A7592">
        <w:rPr>
          <w:rFonts w:ascii="Bookman Old Style" w:hAnsi="Bookman Old Style"/>
          <w:lang w:val="hr-HR"/>
        </w:rPr>
        <w:t>00</w:t>
      </w:r>
      <w:proofErr w:type="spellEnd"/>
      <w:r w:rsidRPr="005A7592">
        <w:rPr>
          <w:rFonts w:ascii="Bookman Old Style" w:hAnsi="Bookman Old Style"/>
          <w:lang w:val="hr-HR"/>
        </w:rPr>
        <w:t xml:space="preserve"> kuna ovjerenu kod javnog </w:t>
      </w:r>
      <w:r w:rsidRPr="005A7592">
        <w:rPr>
          <w:rFonts w:ascii="Bookman Old Style" w:hAnsi="Bookman Old Style"/>
          <w:lang w:val="hr-HR"/>
        </w:rPr>
        <w:lastRenderedPageBreak/>
        <w:t xml:space="preserve">bilježnika Slavka Remenara, Samobor, trg kralja Tomislava </w:t>
      </w:r>
      <w:proofErr w:type="spellStart"/>
      <w:r w:rsidRPr="005A7592">
        <w:rPr>
          <w:rFonts w:ascii="Bookman Old Style" w:hAnsi="Bookman Old Style"/>
          <w:lang w:val="hr-HR"/>
        </w:rPr>
        <w:t>10</w:t>
      </w:r>
      <w:proofErr w:type="spellEnd"/>
      <w:r w:rsidRPr="005A7592">
        <w:rPr>
          <w:rFonts w:ascii="Bookman Old Style" w:hAnsi="Bookman Old Style"/>
          <w:lang w:val="hr-HR"/>
        </w:rPr>
        <w:t xml:space="preserve">, broj </w:t>
      </w:r>
      <w:proofErr w:type="spellStart"/>
      <w:r w:rsidRPr="005A7592">
        <w:rPr>
          <w:rFonts w:ascii="Bookman Old Style" w:hAnsi="Bookman Old Style"/>
          <w:lang w:val="hr-HR"/>
        </w:rPr>
        <w:t>OV</w:t>
      </w:r>
      <w:proofErr w:type="spellEnd"/>
      <w:r w:rsidRPr="005A7592">
        <w:rPr>
          <w:rFonts w:ascii="Bookman Old Style" w:hAnsi="Bookman Old Style"/>
          <w:lang w:val="hr-HR"/>
        </w:rPr>
        <w:t>-</w:t>
      </w:r>
      <w:proofErr w:type="spellStart"/>
      <w:r w:rsidRPr="005A7592">
        <w:rPr>
          <w:rFonts w:ascii="Bookman Old Style" w:hAnsi="Bookman Old Style"/>
          <w:lang w:val="hr-HR"/>
        </w:rPr>
        <w:t>5851</w:t>
      </w:r>
      <w:proofErr w:type="spellEnd"/>
      <w:r w:rsidRPr="005A7592">
        <w:rPr>
          <w:rFonts w:ascii="Bookman Old Style" w:hAnsi="Bookman Old Style"/>
          <w:lang w:val="hr-HR"/>
        </w:rPr>
        <w:t>/</w:t>
      </w:r>
      <w:proofErr w:type="spellStart"/>
      <w:r w:rsidRPr="005A7592">
        <w:rPr>
          <w:rFonts w:ascii="Bookman Old Style" w:hAnsi="Bookman Old Style"/>
          <w:lang w:val="hr-HR"/>
        </w:rPr>
        <w:t>2018</w:t>
      </w:r>
      <w:proofErr w:type="spellEnd"/>
      <w:r w:rsidRPr="005A7592">
        <w:rPr>
          <w:rFonts w:ascii="Bookman Old Style" w:hAnsi="Bookman Old Style"/>
          <w:lang w:val="hr-HR"/>
        </w:rPr>
        <w:t>.</w:t>
      </w:r>
    </w:p>
    <w:p w:rsidR="00653510" w:rsidP="00653510" w:rsidRDefault="00653510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p w:rsidR="00653510" w:rsidP="00653510" w:rsidRDefault="00653510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p w:rsidR="00653510" w:rsidP="00653510" w:rsidRDefault="00653510">
      <w:pPr>
        <w:pStyle w:val="Zaglavlje"/>
        <w:tabs>
          <w:tab w:val="left" w:pos="708"/>
        </w:tabs>
        <w:jc w:val="both"/>
        <w:rPr>
          <w:rFonts w:ascii="Bookman Old Style" w:hAnsi="Bookman Old Style"/>
          <w:lang w:val="hr-HR"/>
        </w:rPr>
      </w:pPr>
    </w:p>
    <w:tbl>
      <w:tblPr>
        <w:tblW w:w="9406" w:type="dxa"/>
        <w:tblLook w:firstRow="1" w:lastRow="0" w:firstColumn="1" w:lastColumn="0" w:noHBand="0" w:noVBand="1" w:val="04A0"/>
      </w:tblPr>
      <w:tblGrid>
        <w:gridCol w:w="969"/>
        <w:gridCol w:w="3402"/>
        <w:gridCol w:w="285"/>
        <w:gridCol w:w="285"/>
        <w:gridCol w:w="285"/>
        <w:gridCol w:w="222"/>
        <w:gridCol w:w="4037"/>
      </w:tblGrid>
      <w:tr w:rsidRPr="00653510" w:rsidR="00653510" w:rsidTr="00653510">
        <w:trPr>
          <w:trHeight w:val="255"/>
        </w:trPr>
        <w:tc>
          <w:tcPr>
            <w:tcW w:w="94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RPr="00653510" w:rsidR="00653510" w:rsidTr="00653510">
        <w:trPr>
          <w:trHeight w:val="255"/>
        </w:trPr>
        <w:tc>
          <w:tcPr>
            <w:tcW w:w="5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 razdoblju od 28.08.2019.godine do  28.11.2019.godine.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Redovni račun</w:t>
            </w:r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STANJE  NA DAN 28.08.2019. GODINE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32.948</w:t>
            </w:r>
            <w:proofErr w:type="spellEnd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12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32.508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10.306</w:t>
            </w:r>
            <w:proofErr w:type="spellEnd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26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HPB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08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prodaje imovine-pokretnina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10.306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povrata poreza i doprinosa od PU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43.254</w:t>
            </w:r>
            <w:proofErr w:type="spellEnd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38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11.232</w:t>
            </w:r>
            <w:proofErr w:type="spellEnd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47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836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3.750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FINE  i statistike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271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1.685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sudske pristojbe i 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biljezi</w:t>
            </w:r>
            <w:proofErr w:type="spellEnd"/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povrat pozajmice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vodoopskrbe i odvodnje (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Sv.Nedelja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i Krk)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1.514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komunalni troškovi i pričuva (Sv. Nedjelja i Krk)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1.274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89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plina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povrat jamčevina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doznaka 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razlučnom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vjerovniku-RH, Porezna uprava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1.875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inventure,  procjene imovine i prodaje imovine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4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STANJE NA  REDOVNOM RAČUNU NA DAN 28.11.2019.GODINE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32.021</w:t>
            </w:r>
            <w:proofErr w:type="spellEnd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91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31.382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639</w:t>
            </w:r>
            <w:proofErr w:type="spellEnd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60</w:t>
            </w:r>
            <w:proofErr w:type="spellEnd"/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653510" w:rsidR="00653510" w:rsidTr="00653510">
        <w:trPr>
          <w:trHeight w:val="255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53510" w:rsidR="00653510" w:rsidP="00653510" w:rsidRDefault="00653510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43.254</w:t>
            </w:r>
            <w:proofErr w:type="spellEnd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65351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38</w:t>
            </w:r>
            <w:proofErr w:type="spellEnd"/>
          </w:p>
        </w:tc>
      </w:tr>
    </w:tbl>
    <w:p w:rsidR="00B7536E" w:rsidP="00653510" w:rsidRDefault="00653510">
      <w:pPr>
        <w:pStyle w:val="Zaglavlje"/>
        <w:tabs>
          <w:tab w:val="left" w:pos="708"/>
        </w:tabs>
        <w:jc w:val="both"/>
        <w:rPr>
          <w:rFonts w:ascii="Bookman Old Style" w:hAnsi="Bookman Old Style"/>
          <w:b/>
          <w:szCs w:val="24"/>
          <w:lang w:val="pl-PL"/>
        </w:rPr>
      </w:pPr>
      <w:r>
        <w:rPr>
          <w:rFonts w:ascii="Bookman Old Style" w:hAnsi="Bookman Old Style"/>
          <w:b/>
          <w:szCs w:val="24"/>
          <w:lang w:val="pl-PL"/>
        </w:rPr>
        <w:t xml:space="preserve"> </w:t>
      </w:r>
    </w:p>
    <w:p w:rsidR="001B2EE7" w:rsidP="0090461B" w:rsidRDefault="001B2EE7">
      <w:pPr>
        <w:spacing w:after="0"/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Pr="005412B1" w:rsidR="0090461B" w:rsidP="0090461B" w:rsidRDefault="0090461B">
      <w:pPr>
        <w:spacing w:after="0"/>
        <w:jc w:val="both"/>
        <w:rPr>
          <w:rFonts w:ascii="Bookman Old Style" w:hAnsi="Bookman Old Style"/>
          <w:b/>
          <w:sz w:val="24"/>
          <w:szCs w:val="24"/>
          <w:lang w:val="pl-PL"/>
        </w:rPr>
      </w:pPr>
      <w:r w:rsidRPr="005412B1">
        <w:rPr>
          <w:rFonts w:ascii="Bookman Old Style" w:hAnsi="Bookman Old Style"/>
          <w:b/>
          <w:sz w:val="24"/>
          <w:szCs w:val="24"/>
          <w:lang w:val="pl-PL"/>
        </w:rPr>
        <w:t>III. RADNJE  KOJE ĆE SE PODUZETI U NAREDNOM RAZDOBLJU</w:t>
      </w:r>
    </w:p>
    <w:p w:rsidR="0090461B" w:rsidP="0090461B" w:rsidRDefault="0090461B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D529D7" w:rsidP="0090461B" w:rsidRDefault="002A7306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Nastaviti će se s</w:t>
      </w:r>
      <w:r w:rsidR="00032590">
        <w:rPr>
          <w:rFonts w:ascii="Bookman Old Style" w:hAnsi="Bookman Old Style"/>
          <w:sz w:val="24"/>
          <w:szCs w:val="24"/>
          <w:lang w:val="pl-PL"/>
        </w:rPr>
        <w:t>a unovčenjem imovine stečajnog dužnika.</w:t>
      </w:r>
    </w:p>
    <w:p w:rsidRPr="0093029A" w:rsidR="0090461B" w:rsidP="0090461B" w:rsidRDefault="0090461B">
      <w:pPr>
        <w:rPr>
          <w:rFonts w:ascii="Bookman Old Style" w:hAnsi="Bookman Old Style"/>
          <w:sz w:val="24"/>
          <w:szCs w:val="24"/>
          <w:lang w:val="pl-PL"/>
        </w:rPr>
      </w:pPr>
    </w:p>
    <w:p w:rsidRPr="0093029A" w:rsidR="0090461B" w:rsidP="0090461B" w:rsidRDefault="0090461B">
      <w:pPr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Mjesto i datum </w:t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>Stečajni upravitelj</w:t>
      </w:r>
    </w:p>
    <w:p w:rsidR="00871E28" w:rsidP="0090461B" w:rsidRDefault="0090461B">
      <w:r w:rsidRPr="0093029A">
        <w:rPr>
          <w:rFonts w:ascii="Bookman Old Style" w:hAnsi="Bookman Old Style"/>
          <w:sz w:val="24"/>
          <w:szCs w:val="24"/>
          <w:lang w:val="pl-PL"/>
        </w:rPr>
        <w:t xml:space="preserve">Zagreb, </w:t>
      </w:r>
      <w:r w:rsidR="00B12229">
        <w:rPr>
          <w:rFonts w:ascii="Bookman Old Style" w:hAnsi="Bookman Old Style"/>
          <w:sz w:val="24"/>
          <w:szCs w:val="24"/>
          <w:lang w:val="pl-PL"/>
        </w:rPr>
        <w:t>28.11</w:t>
      </w:r>
      <w:r w:rsidR="00E439B8">
        <w:rPr>
          <w:rFonts w:ascii="Bookman Old Style" w:hAnsi="Bookman Old Style"/>
          <w:sz w:val="24"/>
          <w:szCs w:val="24"/>
          <w:lang w:val="pl-PL"/>
        </w:rPr>
        <w:t>.2019</w:t>
      </w:r>
      <w:r w:rsidRPr="0093029A">
        <w:rPr>
          <w:rFonts w:ascii="Bookman Old Style" w:hAnsi="Bookman Old Style"/>
          <w:sz w:val="24"/>
          <w:szCs w:val="24"/>
          <w:lang w:val="pl-PL"/>
        </w:rPr>
        <w:t xml:space="preserve">.                             </w:t>
      </w:r>
      <w:r>
        <w:rPr>
          <w:rFonts w:ascii="Bookman Old Style" w:hAnsi="Bookman Old Style"/>
          <w:sz w:val="24"/>
          <w:szCs w:val="24"/>
          <w:lang w:val="pl-PL"/>
        </w:rPr>
        <w:t xml:space="preserve">              </w:t>
      </w:r>
      <w:r w:rsidRPr="0093029A">
        <w:rPr>
          <w:rFonts w:ascii="Bookman Old Style" w:hAnsi="Bookman Old Style"/>
          <w:sz w:val="24"/>
          <w:szCs w:val="24"/>
          <w:lang w:val="pl-PL"/>
        </w:rPr>
        <w:t xml:space="preserve"> </w:t>
      </w:r>
      <w:r>
        <w:rPr>
          <w:rFonts w:ascii="Bookman Old Style" w:hAnsi="Bookman Old Style"/>
          <w:sz w:val="24"/>
          <w:szCs w:val="24"/>
          <w:lang w:val="pl-PL"/>
        </w:rPr>
        <w:tab/>
        <w:t xml:space="preserve"> </w:t>
      </w:r>
      <w:r w:rsidRPr="0093029A">
        <w:rPr>
          <w:rFonts w:ascii="Bookman Old Style" w:hAnsi="Bookman Old Style"/>
          <w:sz w:val="24"/>
          <w:szCs w:val="24"/>
          <w:lang w:val="pl-PL"/>
        </w:rPr>
        <w:t xml:space="preserve"> Dav</w:t>
      </w:r>
      <w:r w:rsidR="00AF19CB">
        <w:rPr>
          <w:rFonts w:ascii="Bookman Old Style" w:hAnsi="Bookman Old Style"/>
          <w:sz w:val="24"/>
          <w:szCs w:val="24"/>
          <w:lang w:val="pl-PL"/>
        </w:rPr>
        <w:t>orka Huljev</w:t>
      </w:r>
    </w:p>
    <w:sectPr w:rsidR="00871E28" w:rsidSect="0087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F4B24"/>
    <w:multiLevelType w:val="hybridMultilevel"/>
    <w:tmpl w:val="F18C2F1A"/>
    <w:lvl w:ilvl="0" w:tplc="AF409F84">
      <w:start w:val="3"/>
      <w:numFmt w:val="bullet"/>
      <w:lvlText w:val="-"/>
      <w:lvlJc w:val="left"/>
      <w:pPr>
        <w:ind w:left="720" w:hanging="360"/>
      </w:pPr>
      <w:rPr>
        <w:rFonts w:hint="default" w:ascii="Bookman Old Style" w:hAnsi="Bookman Old Style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5CE52A7"/>
    <w:multiLevelType w:val="hybridMultilevel"/>
    <w:tmpl w:val="5BAAFC9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B490B0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F1E6D"/>
    <w:multiLevelType w:val="hybridMultilevel"/>
    <w:tmpl w:val="B2062A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4A437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654D"/>
    <w:multiLevelType w:val="hybridMultilevel"/>
    <w:tmpl w:val="4120BD48"/>
    <w:lvl w:ilvl="0" w:tplc="D7E4E6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21AD2"/>
    <w:multiLevelType w:val="hybridMultilevel"/>
    <w:tmpl w:val="56A2DA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5639B"/>
    <w:multiLevelType w:val="hybridMultilevel"/>
    <w:tmpl w:val="1B46916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92D13"/>
    <w:multiLevelType w:val="hybridMultilevel"/>
    <w:tmpl w:val="D376E5C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F49BB"/>
    <w:multiLevelType w:val="hybridMultilevel"/>
    <w:tmpl w:val="765AC0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1114F9"/>
    <w:multiLevelType w:val="hybridMultilevel"/>
    <w:tmpl w:val="AE3A8E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E845A0"/>
    <w:multiLevelType w:val="hybridMultilevel"/>
    <w:tmpl w:val="6E1A519E"/>
    <w:lvl w:ilvl="0" w:tplc="76180516">
      <w:start w:val="1"/>
      <w:numFmt w:val="bullet"/>
      <w:lvlText w:val="-"/>
      <w:lvlJc w:val="left"/>
      <w:pPr>
        <w:ind w:left="720" w:hanging="360"/>
      </w:pPr>
      <w:rPr>
        <w:rFonts w:hint="default" w:ascii="Bookman Old Style" w:hAnsi="Bookman Old Style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2C7B18"/>
    <w:multiLevelType w:val="hybridMultilevel"/>
    <w:tmpl w:val="2FC64C46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C162F"/>
    <w:multiLevelType w:val="hybridMultilevel"/>
    <w:tmpl w:val="6CCEA03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C1061"/>
    <w:multiLevelType w:val="hybridMultilevel"/>
    <w:tmpl w:val="B4F81FFC"/>
    <w:lvl w:ilvl="0" w:tplc="B17C699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007DA1"/>
    <w:multiLevelType w:val="hybridMultilevel"/>
    <w:tmpl w:val="A1B2D7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107510"/>
    <w:multiLevelType w:val="hybridMultilevel"/>
    <w:tmpl w:val="8652569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DF06698"/>
    <w:multiLevelType w:val="hybridMultilevel"/>
    <w:tmpl w:val="5A0871CA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D77116B"/>
    <w:multiLevelType w:val="hybridMultilevel"/>
    <w:tmpl w:val="1FFEA01E"/>
    <w:lvl w:ilvl="0" w:tplc="B4DE4D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"/>
  </w:num>
  <w:num w:numId="7">
    <w:abstractNumId w:val="0"/>
  </w:num>
  <w:num w:numId="8">
    <w:abstractNumId w:val="13"/>
  </w:num>
  <w:num w:numId="9">
    <w:abstractNumId w:val="11"/>
  </w:num>
  <w:num w:numId="10">
    <w:abstractNumId w:val="15"/>
  </w:num>
  <w:num w:numId="11">
    <w:abstractNumId w:val="6"/>
  </w:num>
  <w:num w:numId="12">
    <w:abstractNumId w:val="8"/>
  </w:num>
  <w:num w:numId="13">
    <w:abstractNumId w:val="14"/>
  </w:num>
  <w:num w:numId="14">
    <w:abstractNumId w:val="4"/>
  </w:num>
  <w:num w:numId="15">
    <w:abstractNumId w:val="3"/>
  </w:num>
  <w:num w:numId="16">
    <w:abstractNumId w:val="10"/>
  </w:num>
  <w:num w:numId="1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61B"/>
    <w:rsid w:val="0002644D"/>
    <w:rsid w:val="00032590"/>
    <w:rsid w:val="000D693D"/>
    <w:rsid w:val="00111DFC"/>
    <w:rsid w:val="00127EE1"/>
    <w:rsid w:val="001B2EE7"/>
    <w:rsid w:val="001D4765"/>
    <w:rsid w:val="001E1192"/>
    <w:rsid w:val="001F3887"/>
    <w:rsid w:val="002A7306"/>
    <w:rsid w:val="002B3D3B"/>
    <w:rsid w:val="002C6F94"/>
    <w:rsid w:val="002D6988"/>
    <w:rsid w:val="00393715"/>
    <w:rsid w:val="003C1605"/>
    <w:rsid w:val="003D167C"/>
    <w:rsid w:val="00544EF8"/>
    <w:rsid w:val="00566369"/>
    <w:rsid w:val="005A7592"/>
    <w:rsid w:val="005B5031"/>
    <w:rsid w:val="005B72B1"/>
    <w:rsid w:val="005F72F0"/>
    <w:rsid w:val="00624833"/>
    <w:rsid w:val="00653510"/>
    <w:rsid w:val="006A1118"/>
    <w:rsid w:val="006E66DF"/>
    <w:rsid w:val="007B63D7"/>
    <w:rsid w:val="007C280B"/>
    <w:rsid w:val="007E5564"/>
    <w:rsid w:val="00870A06"/>
    <w:rsid w:val="00871E28"/>
    <w:rsid w:val="008C3905"/>
    <w:rsid w:val="008E1B7F"/>
    <w:rsid w:val="0090461B"/>
    <w:rsid w:val="009404F8"/>
    <w:rsid w:val="00961046"/>
    <w:rsid w:val="009C779F"/>
    <w:rsid w:val="00AF19CB"/>
    <w:rsid w:val="00B12229"/>
    <w:rsid w:val="00B24E45"/>
    <w:rsid w:val="00B33720"/>
    <w:rsid w:val="00B7536E"/>
    <w:rsid w:val="00C006C2"/>
    <w:rsid w:val="00C159B0"/>
    <w:rsid w:val="00C2717D"/>
    <w:rsid w:val="00C66593"/>
    <w:rsid w:val="00C82D68"/>
    <w:rsid w:val="00C96CD0"/>
    <w:rsid w:val="00CE6A28"/>
    <w:rsid w:val="00D529D7"/>
    <w:rsid w:val="00D8058B"/>
    <w:rsid w:val="00DD337B"/>
    <w:rsid w:val="00E439B8"/>
    <w:rsid w:val="00EA0739"/>
    <w:rsid w:val="00EE23FF"/>
    <w:rsid w:val="00EF13F4"/>
    <w:rsid w:val="00EF2797"/>
    <w:rsid w:val="00FB5848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0461B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461B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90461B"/>
    <w:pPr>
      <w:tabs>
        <w:tab w:val="center" w:pos="4153"/>
        <w:tab w:val="right" w:pos="8306"/>
      </w:tabs>
      <w:spacing w:after="0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ZaglavljeChar" w:customStyle="true">
    <w:name w:val="Zaglavlje Char"/>
    <w:basedOn w:val="Zadanifontodlomka"/>
    <w:link w:val="Zaglavlje"/>
    <w:rsid w:val="0090461B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Tijeloteksta">
    <w:name w:val="Body Text"/>
    <w:basedOn w:val="Normal"/>
    <w:link w:val="TijelotekstaChar"/>
    <w:rsid w:val="0090461B"/>
    <w:pPr>
      <w:spacing w:after="0"/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0461B"/>
    <w:rPr>
      <w:rFonts w:ascii="Bookman Old Style" w:hAnsi="Bookman Old Style" w:eastAsia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B5848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B5848"/>
    <w:rPr>
      <w:rFonts w:ascii="Segoe UI" w:hAnsi="Segoe UI" w:eastAsia="Calibr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A07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073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0739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0739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0739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461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90461B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rsid w:val="0090461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rsid w:val="0090461B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0461B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584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5848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A0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7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73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73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73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4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197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668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265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827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589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198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5</properties:Pages>
  <properties:Words>1146</properties:Words>
  <properties:Characters>6844</properties:Characters>
  <properties:Lines>348</properties:Lines>
  <properties:Paragraphs>117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2019-12-02T08:46:00Z</dcterms:created>
  <dc:creator>natalija</dc:creator>
  <cp:lastModifiedBy>Valentina Delač</cp:lastModifiedBy>
  <cp:lastPrinted>2019-05-27T10:36:00Z</cp:lastPrinted>
  <dcterms:modified xmlns:xsi="http://www.w3.org/2001/XMLSchema-instance" xsi:type="dcterms:W3CDTF">2019-12-02T08:47:00Z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St-858/2014-77 / Podnesak - Izvješće stečajnog upravitelja (Izvješće - 28.08.2019. - 28.11.2019_.docx)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